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3FBA" w14:textId="25D04317" w:rsidR="008766A0" w:rsidRPr="00023F65" w:rsidRDefault="00BB6BAB">
      <w:pPr>
        <w:rPr>
          <w:rFonts w:ascii="Decima Pro" w:hAnsi="Decima Pro" w:cs="Arial"/>
          <w:b/>
          <w:bCs/>
          <w:color w:val="F4633A"/>
          <w:sz w:val="32"/>
          <w:szCs w:val="32"/>
        </w:rPr>
      </w:pPr>
      <w:r w:rsidRPr="00023F65">
        <w:rPr>
          <w:rFonts w:ascii="Decima Pro" w:hAnsi="Decima Pro" w:cs="Arial"/>
          <w:b/>
          <w:bCs/>
          <w:color w:val="F4633A"/>
          <w:sz w:val="32"/>
          <w:szCs w:val="32"/>
        </w:rPr>
        <w:t>Garantie voor residentieel gebruik Saffier PVC</w:t>
      </w:r>
    </w:p>
    <w:p w14:paraId="34291191" w14:textId="720CFA5D" w:rsidR="00BB6BAB" w:rsidRDefault="00BB6BAB" w:rsidP="00BB6BAB">
      <w:pPr>
        <w:rPr>
          <w:rFonts w:ascii="Arial" w:hAnsi="Arial" w:cs="Arial"/>
        </w:rPr>
      </w:pPr>
      <w:r w:rsidRPr="007E1069">
        <w:rPr>
          <w:rFonts w:ascii="Arial" w:hAnsi="Arial" w:cs="Arial"/>
        </w:rPr>
        <w:t>Verstrekker van de garantie: INTR. bv | Hamburgweg 8 | 7418 ES Deventer</w:t>
      </w:r>
    </w:p>
    <w:p w14:paraId="76EDBE17" w14:textId="77777777" w:rsidR="00750F31" w:rsidRPr="007E1069" w:rsidRDefault="00750F31" w:rsidP="00BB6BAB">
      <w:pPr>
        <w:rPr>
          <w:rFonts w:ascii="Arial" w:hAnsi="Arial" w:cs="Arial"/>
        </w:rPr>
      </w:pPr>
    </w:p>
    <w:p w14:paraId="18785B3F" w14:textId="6AC1F7ED" w:rsidR="00BB6BAB" w:rsidRPr="007E1069" w:rsidRDefault="00BB6BAB" w:rsidP="00532EFD">
      <w:pPr>
        <w:pStyle w:val="Lijstalinea"/>
        <w:numPr>
          <w:ilvl w:val="0"/>
          <w:numId w:val="3"/>
        </w:numPr>
        <w:rPr>
          <w:rFonts w:ascii="Arial" w:hAnsi="Arial" w:cs="Arial"/>
        </w:rPr>
      </w:pPr>
      <w:r w:rsidRPr="00023F65">
        <w:rPr>
          <w:rFonts w:ascii="Arial" w:hAnsi="Arial" w:cs="Arial"/>
          <w:b/>
          <w:bCs/>
          <w:color w:val="F4633A"/>
        </w:rPr>
        <w:t>TOEPASSINGSGEBIED</w:t>
      </w:r>
      <w:r w:rsidRPr="007E1069">
        <w:rPr>
          <w:rFonts w:ascii="Arial" w:hAnsi="Arial" w:cs="Arial"/>
        </w:rPr>
        <w:br/>
        <w:t xml:space="preserve">Deze </w:t>
      </w:r>
      <w:r w:rsidR="00E069BA">
        <w:rPr>
          <w:rFonts w:ascii="Arial" w:hAnsi="Arial" w:cs="Arial"/>
        </w:rPr>
        <w:t>g</w:t>
      </w:r>
      <w:r w:rsidRPr="007E1069">
        <w:rPr>
          <w:rFonts w:ascii="Arial" w:hAnsi="Arial" w:cs="Arial"/>
        </w:rPr>
        <w:t xml:space="preserve">arantie voor </w:t>
      </w:r>
      <w:r w:rsidR="00373C1C">
        <w:rPr>
          <w:rFonts w:ascii="Arial" w:hAnsi="Arial" w:cs="Arial"/>
        </w:rPr>
        <w:t>r</w:t>
      </w:r>
      <w:r w:rsidRPr="007E1069">
        <w:rPr>
          <w:rFonts w:ascii="Arial" w:hAnsi="Arial" w:cs="Arial"/>
        </w:rPr>
        <w:t xml:space="preserve">esidentieel </w:t>
      </w:r>
      <w:r w:rsidR="00373C1C">
        <w:rPr>
          <w:rFonts w:ascii="Arial" w:hAnsi="Arial" w:cs="Arial"/>
        </w:rPr>
        <w:t>g</w:t>
      </w:r>
      <w:r w:rsidRPr="007E1069">
        <w:rPr>
          <w:rFonts w:ascii="Arial" w:hAnsi="Arial" w:cs="Arial"/>
        </w:rPr>
        <w:t>ebruik wordt door ons aangeboden en is enkel in Nederland van toepassing. Deze garantie is van toepassing op onze PVC vloeren onder de voorwaarden dat deze gekocht is bij een geautoriseerde dealer en residentieel geïnstalleerd en gebruikt wordt. Residentieel gebruik is normaal huishoudelijk gebruik. Tevens wordt de garantie zoals geformuleerd in dit document alleen verstrekt aan de oorspronkelijke koper (eerste eigenaar) van de vloer</w:t>
      </w:r>
      <w:r w:rsidR="001D1944">
        <w:rPr>
          <w:rFonts w:ascii="Arial" w:hAnsi="Arial" w:cs="Arial"/>
        </w:rPr>
        <w:t>.</w:t>
      </w:r>
      <w:r w:rsidRPr="007E1069">
        <w:rPr>
          <w:rFonts w:ascii="Arial" w:hAnsi="Arial" w:cs="Arial"/>
        </w:rPr>
        <w:br/>
      </w:r>
    </w:p>
    <w:p w14:paraId="0B2B108C" w14:textId="0A3F4C84" w:rsidR="00BB6BAB" w:rsidRPr="007E1069" w:rsidRDefault="00BB6BAB" w:rsidP="00BB6BAB">
      <w:pPr>
        <w:ind w:left="360"/>
        <w:rPr>
          <w:rFonts w:ascii="Arial" w:hAnsi="Arial" w:cs="Arial"/>
          <w:color w:val="F4633A"/>
        </w:rPr>
      </w:pPr>
      <w:r w:rsidRPr="007E1069">
        <w:rPr>
          <w:rFonts w:ascii="Arial" w:hAnsi="Arial" w:cs="Arial"/>
          <w:b/>
          <w:bCs/>
          <w:color w:val="F4633A"/>
        </w:rPr>
        <w:t>2.1.</w:t>
      </w:r>
      <w:r w:rsidRPr="007E1069">
        <w:rPr>
          <w:rFonts w:ascii="Arial" w:hAnsi="Arial" w:cs="Arial"/>
          <w:color w:val="F4633A"/>
        </w:rPr>
        <w:t xml:space="preserve"> </w:t>
      </w:r>
      <w:r w:rsidR="00011AE3" w:rsidRPr="007E1069">
        <w:rPr>
          <w:rFonts w:ascii="Arial" w:hAnsi="Arial" w:cs="Arial"/>
          <w:b/>
          <w:bCs/>
          <w:color w:val="F4633A"/>
        </w:rPr>
        <w:t xml:space="preserve">SLIJTAGEGARANTIE </w:t>
      </w:r>
    </w:p>
    <w:p w14:paraId="6E6280FA" w14:textId="68639EC6" w:rsidR="00BB6BAB" w:rsidRPr="007E1069" w:rsidRDefault="00BB6BAB" w:rsidP="003B09EE">
      <w:pPr>
        <w:ind w:left="360"/>
        <w:rPr>
          <w:rFonts w:ascii="Arial" w:hAnsi="Arial" w:cs="Arial"/>
        </w:rPr>
      </w:pPr>
      <w:r w:rsidRPr="007E1069">
        <w:rPr>
          <w:rFonts w:ascii="Arial" w:hAnsi="Arial" w:cs="Arial"/>
        </w:rPr>
        <w:t>Wij garanderen dat de slijtlaag op onze vloer:</w:t>
      </w:r>
      <w:r w:rsidRPr="007E1069">
        <w:rPr>
          <w:rFonts w:ascii="Arial" w:hAnsi="Arial" w:cs="Arial"/>
        </w:rPr>
        <w:br/>
      </w:r>
      <w:r w:rsidRPr="007E1069">
        <w:rPr>
          <w:rFonts w:ascii="Arial" w:hAnsi="Arial" w:cs="Arial"/>
        </w:rPr>
        <w:br/>
        <w:t>- Niet door de decoratieve oppervlakte heen zal slijten. Krassen, deuken of vermindering van glansniveau worden niet als slijtage beschouwd.</w:t>
      </w:r>
      <w:r w:rsidRPr="007E1069">
        <w:rPr>
          <w:rFonts w:ascii="Arial" w:hAnsi="Arial" w:cs="Arial"/>
        </w:rPr>
        <w:br/>
        <w:t>- Niet zal verkleuren door normale huishoudelijke consumptiegoederen zoals voedsel of drank.</w:t>
      </w:r>
      <w:r w:rsidRPr="007E1069">
        <w:rPr>
          <w:rFonts w:ascii="Arial" w:hAnsi="Arial" w:cs="Arial"/>
        </w:rPr>
        <w:br/>
        <w:t>- Niet zal verkleuren door vlekken van huisdieren (huiskat of -hond), inclusief urine, ontlasting en braaksel, mits deze vlekken direct na ontdekking te worden schoongemaakt. Vlekbestendigheid betekent het vermogen van de vloer om permanente vlekken te weerstaan of te minimaliseren gedurende de gar</w:t>
      </w:r>
      <w:bookmarkStart w:id="0" w:name="OpenAt"/>
      <w:bookmarkEnd w:id="0"/>
      <w:r w:rsidRPr="007E1069">
        <w:rPr>
          <w:rFonts w:ascii="Arial" w:hAnsi="Arial" w:cs="Arial"/>
        </w:rPr>
        <w:t>antietermijn.</w:t>
      </w:r>
      <w:r w:rsidRPr="007E1069">
        <w:rPr>
          <w:rFonts w:ascii="Arial" w:hAnsi="Arial" w:cs="Arial"/>
        </w:rPr>
        <w:br/>
      </w:r>
      <w:r w:rsidR="003B09EE" w:rsidRPr="007E1069">
        <w:rPr>
          <w:rFonts w:ascii="Arial" w:hAnsi="Arial" w:cs="Arial"/>
        </w:rPr>
        <w:t xml:space="preserve">- </w:t>
      </w:r>
      <w:r w:rsidRPr="007E1069">
        <w:rPr>
          <w:rFonts w:ascii="Arial" w:hAnsi="Arial" w:cs="Arial"/>
        </w:rPr>
        <w:t>Niet zal vervagen als gevolg van direct zonlicht of huishoudverlichting.</w:t>
      </w:r>
      <w:r w:rsidRPr="007E1069">
        <w:rPr>
          <w:rFonts w:ascii="Arial" w:hAnsi="Arial" w:cs="Arial"/>
        </w:rPr>
        <w:br/>
        <w:t>- Bestand zal zijn tegen schade door normale huishoudelijke morsingen.</w:t>
      </w:r>
      <w:r w:rsidRPr="007E1069">
        <w:rPr>
          <w:rFonts w:ascii="Arial" w:hAnsi="Arial" w:cs="Arial"/>
        </w:rPr>
        <w:br/>
        <w:t>- In zijn oorspronkelijke staat vrij zal zijn van productiefouten. Dit geldt vanaf de aankoopdatum,</w:t>
      </w:r>
      <w:r w:rsidR="003B09EE" w:rsidRPr="007E1069">
        <w:rPr>
          <w:rFonts w:ascii="Arial" w:hAnsi="Arial" w:cs="Arial"/>
        </w:rPr>
        <w:t xml:space="preserve"> maar alleen als er geen uitsluitingen van toepassing zijn en aan alle voorwaarden is voldaan. Zie artikel 3.</w:t>
      </w:r>
    </w:p>
    <w:p w14:paraId="48361FA2" w14:textId="5F685574" w:rsidR="003B09EE" w:rsidRPr="007E1069" w:rsidRDefault="003B09EE" w:rsidP="003B09EE">
      <w:pPr>
        <w:ind w:left="360"/>
        <w:rPr>
          <w:rFonts w:ascii="Arial" w:hAnsi="Arial" w:cs="Arial"/>
          <w:color w:val="F4633A"/>
        </w:rPr>
      </w:pPr>
    </w:p>
    <w:p w14:paraId="0C67FC18" w14:textId="77777777" w:rsidR="003B09EE" w:rsidRPr="007E1069" w:rsidRDefault="003B09EE" w:rsidP="003B09EE">
      <w:pPr>
        <w:ind w:left="360"/>
        <w:rPr>
          <w:rFonts w:ascii="Arial" w:hAnsi="Arial" w:cs="Arial"/>
        </w:rPr>
      </w:pPr>
      <w:r w:rsidRPr="007E1069">
        <w:rPr>
          <w:rFonts w:ascii="Arial" w:hAnsi="Arial" w:cs="Arial"/>
          <w:b/>
          <w:bCs/>
          <w:color w:val="F4633A"/>
        </w:rPr>
        <w:t>2.2.</w:t>
      </w:r>
      <w:r w:rsidRPr="007E1069">
        <w:rPr>
          <w:rFonts w:ascii="Arial" w:hAnsi="Arial" w:cs="Arial"/>
          <w:color w:val="F4633A"/>
        </w:rPr>
        <w:t xml:space="preserve"> </w:t>
      </w:r>
      <w:r w:rsidRPr="007E1069">
        <w:rPr>
          <w:rFonts w:ascii="Arial" w:hAnsi="Arial" w:cs="Arial"/>
          <w:b/>
          <w:bCs/>
          <w:color w:val="F4633A"/>
        </w:rPr>
        <w:t>STRUCTURELE GARANTIE</w:t>
      </w:r>
      <w:r w:rsidRPr="007E1069">
        <w:rPr>
          <w:rFonts w:ascii="Arial" w:hAnsi="Arial" w:cs="Arial"/>
        </w:rPr>
        <w:br/>
      </w:r>
      <w:r w:rsidRPr="007E1069">
        <w:rPr>
          <w:rFonts w:ascii="Arial" w:hAnsi="Arial" w:cs="Arial"/>
        </w:rPr>
        <w:br/>
        <w:t>Wij garanderen dat onze vloer:</w:t>
      </w:r>
      <w:r w:rsidRPr="007E1069">
        <w:rPr>
          <w:rFonts w:ascii="Arial" w:hAnsi="Arial" w:cs="Arial"/>
        </w:rPr>
        <w:br/>
      </w:r>
      <w:r w:rsidRPr="007E1069">
        <w:rPr>
          <w:rFonts w:ascii="Arial" w:hAnsi="Arial" w:cs="Arial"/>
        </w:rPr>
        <w:br/>
        <w:t>- Niet zal delamineren.</w:t>
      </w:r>
      <w:r w:rsidRPr="007E1069">
        <w:rPr>
          <w:rFonts w:ascii="Arial" w:hAnsi="Arial" w:cs="Arial"/>
        </w:rPr>
        <w:br/>
        <w:t>- In zijn oorspronkelijke staat vrij zal zijn van productiefouten. Dit geldt vanaf de aankoopdatum, maar alleen als er geen uitsluitingen van toepassing zijn en aan alle voorwaarden is voldaan. Zie artikel 3.</w:t>
      </w:r>
    </w:p>
    <w:p w14:paraId="40A3278B" w14:textId="606659F1" w:rsidR="003B09EE" w:rsidRPr="007E1069" w:rsidRDefault="003B09EE" w:rsidP="003B09EE">
      <w:pPr>
        <w:ind w:left="360"/>
        <w:rPr>
          <w:rFonts w:ascii="Arial" w:hAnsi="Arial" w:cs="Arial"/>
        </w:rPr>
      </w:pPr>
    </w:p>
    <w:p w14:paraId="353CC07C" w14:textId="77777777" w:rsidR="003B09EE" w:rsidRPr="007E1069" w:rsidRDefault="003B09EE" w:rsidP="003B09EE">
      <w:pPr>
        <w:ind w:left="360"/>
        <w:rPr>
          <w:rFonts w:ascii="Arial" w:hAnsi="Arial" w:cs="Arial"/>
        </w:rPr>
      </w:pPr>
      <w:r w:rsidRPr="007E1069">
        <w:rPr>
          <w:rFonts w:ascii="Arial" w:hAnsi="Arial" w:cs="Arial"/>
          <w:b/>
          <w:bCs/>
          <w:color w:val="F4633A"/>
        </w:rPr>
        <w:t>2.3. GARANTIE VOOR INSTALLATIE OP EEN VLOERVERWARMING</w:t>
      </w:r>
      <w:r w:rsidRPr="007E1069">
        <w:rPr>
          <w:rFonts w:ascii="Arial" w:hAnsi="Arial" w:cs="Arial"/>
          <w:b/>
          <w:bCs/>
          <w:color w:val="176490"/>
        </w:rPr>
        <w:br/>
      </w:r>
      <w:r w:rsidRPr="007E1069">
        <w:rPr>
          <w:rFonts w:ascii="Arial" w:hAnsi="Arial" w:cs="Arial"/>
        </w:rPr>
        <w:br/>
        <w:t xml:space="preserve">Wij garanderen vanaf de aankoopdatum dat de vloer kan worden geïnstalleerd op een </w:t>
      </w:r>
      <w:r w:rsidRPr="007E1069">
        <w:rPr>
          <w:rFonts w:ascii="Arial" w:hAnsi="Arial" w:cs="Arial"/>
        </w:rPr>
        <w:lastRenderedPageBreak/>
        <w:t>ingebouwde vloerverwarming, maar alleen als er geen uitsluitingen van toepassing zijn en aan alle voorwaarden is voldaan. Zie artikel 3.</w:t>
      </w:r>
    </w:p>
    <w:p w14:paraId="51954D70" w14:textId="6A8F1B08" w:rsidR="003B09EE" w:rsidRPr="007E1069" w:rsidRDefault="003B09EE" w:rsidP="003B09EE">
      <w:pPr>
        <w:ind w:left="360"/>
        <w:rPr>
          <w:rFonts w:ascii="Arial" w:hAnsi="Arial" w:cs="Arial"/>
        </w:rPr>
      </w:pPr>
      <w:r w:rsidRPr="007E1069">
        <w:rPr>
          <w:rFonts w:ascii="Arial" w:hAnsi="Arial" w:cs="Arial"/>
        </w:rPr>
        <w:t>- Vloerverwarming: de vloer kan worden geïnstalleerd op een 12 mm ingebouwde vloerverwarming met behulp van de zwevende methode.</w:t>
      </w:r>
      <w:r w:rsidRPr="007E1069">
        <w:rPr>
          <w:rFonts w:ascii="Arial" w:hAnsi="Arial" w:cs="Arial"/>
        </w:rPr>
        <w:br/>
        <w:t>- Elektrische verwarmingsmatten die niet in de ondervloer zijn ingebouwd worden niet aanbevolen voor gebruik onder de vloer. Het gebruik van elektrische verwarmingsmatten die niet zijn ingebouwd en direct onder de vloer worden aangebracht, kan de garantie ongeldig maken.</w:t>
      </w:r>
    </w:p>
    <w:p w14:paraId="0F0CFEE4" w14:textId="11B4D1FE" w:rsidR="003B09EE" w:rsidRPr="007E1069" w:rsidRDefault="003B09EE" w:rsidP="003B09EE">
      <w:pPr>
        <w:ind w:left="360"/>
        <w:rPr>
          <w:rFonts w:ascii="Arial" w:hAnsi="Arial" w:cs="Arial"/>
        </w:rPr>
      </w:pPr>
      <w:r w:rsidRPr="007E1069">
        <w:rPr>
          <w:rFonts w:ascii="Arial" w:hAnsi="Arial" w:cs="Arial"/>
        </w:rPr>
        <w:t>- Het vloerverwarmingssysteem moet elektronische temperatuurregelingen bevatten.</w:t>
      </w:r>
    </w:p>
    <w:p w14:paraId="60E8BE89" w14:textId="248594FA" w:rsidR="003B09EE" w:rsidRPr="007E1069" w:rsidRDefault="003B09EE" w:rsidP="003B09EE">
      <w:pPr>
        <w:ind w:left="360"/>
        <w:rPr>
          <w:rFonts w:ascii="Arial" w:hAnsi="Arial" w:cs="Arial"/>
          <w:color w:val="F4633A"/>
        </w:rPr>
      </w:pPr>
      <w:r w:rsidRPr="007E1069">
        <w:rPr>
          <w:rFonts w:ascii="Arial" w:hAnsi="Arial" w:cs="Arial"/>
        </w:rPr>
        <w:t>De verwarming moet 24 uur voor, tijdens en 24 uur na installatie uitgeschakeld zijn bij installatie op vloerverwarming.</w:t>
      </w:r>
    </w:p>
    <w:p w14:paraId="77550A6D" w14:textId="70CAB4B6" w:rsidR="003B09EE" w:rsidRPr="007E1069" w:rsidRDefault="003B09EE" w:rsidP="003B09EE">
      <w:pPr>
        <w:ind w:left="360"/>
        <w:rPr>
          <w:rFonts w:ascii="Arial" w:hAnsi="Arial" w:cs="Arial"/>
        </w:rPr>
      </w:pPr>
      <w:r w:rsidRPr="007E1069">
        <w:rPr>
          <w:rFonts w:ascii="Arial" w:hAnsi="Arial" w:cs="Arial"/>
          <w:b/>
          <w:bCs/>
          <w:color w:val="F4633A"/>
        </w:rPr>
        <w:t>2.4. VOCHTGARANTIE</w:t>
      </w:r>
      <w:r w:rsidRPr="007E1069">
        <w:rPr>
          <w:rFonts w:ascii="Arial" w:hAnsi="Arial" w:cs="Arial"/>
        </w:rPr>
        <w:br/>
      </w:r>
      <w:r w:rsidRPr="007E1069">
        <w:rPr>
          <w:rFonts w:ascii="Arial" w:hAnsi="Arial" w:cs="Arial"/>
        </w:rPr>
        <w:br/>
        <w:t>Wij garanderen dat alle vinylvloeren en thermoplastische composietvloeren in hun oorspronkelijke staat vanaf de aankoopdatum, bij normaal en redelijk gebruik, en indien correct geïnstalleerd zie installatie instructies</w:t>
      </w:r>
      <w:r w:rsidR="005A21E1" w:rsidRPr="007E1069">
        <w:rPr>
          <w:rFonts w:ascii="Arial" w:hAnsi="Arial" w:cs="Arial"/>
        </w:rPr>
        <w:t>,</w:t>
      </w:r>
      <w:r w:rsidRPr="007E1069">
        <w:rPr>
          <w:rFonts w:ascii="Arial" w:hAnsi="Arial" w:cs="Arial"/>
        </w:rPr>
        <w:t xml:space="preserve"> bestand zijn tegen schade door dweilen of normale huishoudelijke morsingen. Dit betekent dat planken of tegels niet zullen opzwellen, kromtrekken of hun integriteit zullen verliezen. De vochtgarantie dekt geen overstromingen, lekkende leidingen, mechanische storingen in het huishouden of lekkages van apparaten. Schade aan de ondervloer en/of omliggende structuur als gevolg van stilstaand water of overstromingen is niet gedekt door deze garantie.</w:t>
      </w:r>
      <w:r w:rsidRPr="007E1069">
        <w:rPr>
          <w:rFonts w:ascii="Arial" w:hAnsi="Arial" w:cs="Arial"/>
        </w:rPr>
        <w:br/>
      </w:r>
    </w:p>
    <w:p w14:paraId="33B0EF1F" w14:textId="5E5362F1" w:rsidR="003B09EE" w:rsidRPr="007E1069" w:rsidRDefault="003B09EE" w:rsidP="003B09EE">
      <w:pPr>
        <w:ind w:left="360"/>
        <w:rPr>
          <w:rFonts w:ascii="Arial" w:hAnsi="Arial" w:cs="Arial"/>
        </w:rPr>
      </w:pPr>
      <w:r w:rsidRPr="007E1069">
        <w:rPr>
          <w:rFonts w:ascii="Arial" w:hAnsi="Arial" w:cs="Arial"/>
          <w:b/>
          <w:bCs/>
          <w:color w:val="F4633A"/>
        </w:rPr>
        <w:t>2.5. HUISDIEREN GARANTIE</w:t>
      </w:r>
      <w:r w:rsidRPr="007E1069">
        <w:rPr>
          <w:rFonts w:ascii="Arial" w:hAnsi="Arial" w:cs="Arial"/>
        </w:rPr>
        <w:br/>
      </w:r>
      <w:r w:rsidRPr="007E1069">
        <w:rPr>
          <w:rFonts w:ascii="Arial" w:hAnsi="Arial" w:cs="Arial"/>
        </w:rPr>
        <w:br/>
        <w:t>Wij garanderen dat de vloer bestand zal zijn tegen vlekken veroorzaakt door huisdieren inclusief urine, ontlasting en braaksel. Vlekbestendigheid betekent het vermogen van uw vloer om permanente vlekken te weerstaan of te minimaliseren gedurende de garantietermijn. Ongevallen dienen echter direct (binnen 24 uur) te worden schoongemaakt, aangezien ze moeilijker te verwijderen zijn naarmate ze langer blijven zitten. Schade aan de ondervloer en/of omliggende structuur veroorzaakt door huisdieren is niet gedekt door deze garantie.</w:t>
      </w:r>
      <w:r w:rsidRPr="007E1069">
        <w:rPr>
          <w:rFonts w:ascii="Arial" w:hAnsi="Arial" w:cs="Arial"/>
        </w:rPr>
        <w:br/>
      </w:r>
      <w:r w:rsidRPr="007E1069">
        <w:rPr>
          <w:rFonts w:ascii="Arial" w:hAnsi="Arial" w:cs="Arial"/>
        </w:rPr>
        <w:br/>
      </w:r>
      <w:r w:rsidRPr="007E1069">
        <w:rPr>
          <w:rFonts w:ascii="Arial" w:hAnsi="Arial" w:cs="Arial"/>
          <w:b/>
          <w:bCs/>
          <w:color w:val="F4633A"/>
        </w:rPr>
        <w:t>3. UITSLUITINGEN EN VOORWAARDEN</w:t>
      </w:r>
      <w:r w:rsidRPr="007E1069">
        <w:rPr>
          <w:rFonts w:ascii="Arial" w:hAnsi="Arial" w:cs="Arial"/>
          <w:b/>
          <w:bCs/>
          <w:color w:val="176490"/>
        </w:rPr>
        <w:br/>
      </w:r>
      <w:r w:rsidRPr="007E1069">
        <w:rPr>
          <w:rFonts w:ascii="Arial" w:hAnsi="Arial" w:cs="Arial"/>
        </w:rPr>
        <w:br/>
      </w:r>
      <w:r w:rsidRPr="007E1069">
        <w:rPr>
          <w:rFonts w:ascii="Arial" w:hAnsi="Arial" w:cs="Arial"/>
          <w:b/>
          <w:bCs/>
          <w:color w:val="F4633A"/>
        </w:rPr>
        <w:t>3.1. ALGEMENE UITSLUITINGEN EN VOORWAARDEN</w:t>
      </w:r>
      <w:r w:rsidRPr="007E1069">
        <w:rPr>
          <w:rFonts w:ascii="Arial" w:hAnsi="Arial" w:cs="Arial"/>
        </w:rPr>
        <w:br/>
        <w:t xml:space="preserve">De volgende algemene uitsluitingen zijn van toepassing op de garantie zoals die verstrekt wordt in dit document: </w:t>
      </w:r>
      <w:r w:rsidRPr="007E1069">
        <w:rPr>
          <w:rFonts w:ascii="Arial" w:hAnsi="Arial" w:cs="Arial"/>
        </w:rPr>
        <w:br/>
        <w:t>- Schade die ontstaat door het niet opvolgen van relevante installatie-, verzorgings-</w:t>
      </w:r>
      <w:r w:rsidR="00BE07C0" w:rsidRPr="007E1069">
        <w:rPr>
          <w:rFonts w:ascii="Arial" w:hAnsi="Arial" w:cs="Arial"/>
        </w:rPr>
        <w:t xml:space="preserve">, </w:t>
      </w:r>
      <w:r w:rsidRPr="007E1069">
        <w:rPr>
          <w:rFonts w:ascii="Arial" w:hAnsi="Arial" w:cs="Arial"/>
        </w:rPr>
        <w:t>onderhouds en gebruiksinstructies uit deze garantie en de installatie</w:t>
      </w:r>
      <w:r w:rsidR="00BE07C0" w:rsidRPr="007E1069">
        <w:rPr>
          <w:rFonts w:ascii="Arial" w:hAnsi="Arial" w:cs="Arial"/>
        </w:rPr>
        <w:t>-</w:t>
      </w:r>
      <w:r w:rsidRPr="007E1069">
        <w:rPr>
          <w:rFonts w:ascii="Arial" w:hAnsi="Arial" w:cs="Arial"/>
        </w:rPr>
        <w:t xml:space="preserve">instructies. </w:t>
      </w:r>
    </w:p>
    <w:p w14:paraId="1FBCBCC7" w14:textId="7467904F" w:rsidR="003B09EE" w:rsidRPr="007E1069" w:rsidRDefault="003B09EE" w:rsidP="003B09EE">
      <w:pPr>
        <w:ind w:left="360"/>
        <w:rPr>
          <w:rFonts w:ascii="Arial" w:hAnsi="Arial" w:cs="Arial"/>
        </w:rPr>
      </w:pPr>
      <w:r w:rsidRPr="007E1069">
        <w:rPr>
          <w:rFonts w:ascii="Arial" w:hAnsi="Arial" w:cs="Arial"/>
        </w:rPr>
        <w:t>- Schade veroorzaakt door onjuiste installatie (bijvoorbeeld installatie op een niet-niveau ondervloer en installatie zonder voldoende uitzettingsruimte), onjuiste verzorging, onjuist onderhoud of onjuist gebruik.</w:t>
      </w:r>
    </w:p>
    <w:p w14:paraId="4418184A" w14:textId="07C020E6" w:rsidR="003B09EE" w:rsidRPr="007E1069" w:rsidRDefault="004D5B93" w:rsidP="003B09EE">
      <w:pPr>
        <w:ind w:left="360"/>
        <w:rPr>
          <w:rFonts w:ascii="Arial" w:hAnsi="Arial" w:cs="Arial"/>
        </w:rPr>
      </w:pPr>
      <w:r w:rsidRPr="007E1069">
        <w:rPr>
          <w:rFonts w:ascii="Arial" w:hAnsi="Arial" w:cs="Arial"/>
        </w:rPr>
        <w:lastRenderedPageBreak/>
        <w:t>- Schade veroorzaakt door blootstelling aan extreme kou of extreme hitte zoals gespecificeerd in installatiehandleiding zie installatie handleiding.</w:t>
      </w:r>
    </w:p>
    <w:p w14:paraId="70BAD3CB" w14:textId="3D20A17E" w:rsidR="004D5B93" w:rsidRPr="007E1069" w:rsidRDefault="004D5B93" w:rsidP="003B09EE">
      <w:pPr>
        <w:ind w:left="360"/>
        <w:rPr>
          <w:rFonts w:ascii="Arial" w:hAnsi="Arial" w:cs="Arial"/>
        </w:rPr>
      </w:pPr>
      <w:r w:rsidRPr="007E1069">
        <w:rPr>
          <w:rFonts w:ascii="Arial" w:hAnsi="Arial" w:cs="Arial"/>
        </w:rPr>
        <w:t>- Schade veroorzaakt door blootstelling aan overmatige vochtigheid aanwezig voor of ontstaan na installatie (bijvoorbeeld overmatige vochtigheid in een betonnen plaat, overmatige vochtigheid door hydrostatische druk, overstroming, stilstaand water, water onder de vloer, overmatige vochtigheid als gevolg van defecte apparaten zoals vaatwassers, ijsmakers, koelkasten, gootstenen, leidingen).</w:t>
      </w:r>
      <w:r w:rsidRPr="007E1069">
        <w:rPr>
          <w:rFonts w:ascii="Arial" w:hAnsi="Arial" w:cs="Arial"/>
        </w:rPr>
        <w:br/>
        <w:t>- Schade veroorzaakt door morsingen die niet binnen 24</w:t>
      </w:r>
      <w:r w:rsidR="00BE07C0" w:rsidRPr="007E1069">
        <w:rPr>
          <w:rFonts w:ascii="Arial" w:hAnsi="Arial" w:cs="Arial"/>
        </w:rPr>
        <w:t xml:space="preserve"> </w:t>
      </w:r>
      <w:r w:rsidRPr="007E1069">
        <w:rPr>
          <w:rFonts w:ascii="Arial" w:hAnsi="Arial" w:cs="Arial"/>
        </w:rPr>
        <w:t>uur worden verwijderd.</w:t>
      </w:r>
    </w:p>
    <w:p w14:paraId="5A45E387" w14:textId="77777777" w:rsidR="004D5B93" w:rsidRPr="007E1069" w:rsidRDefault="004D5B93" w:rsidP="004D5B93">
      <w:pPr>
        <w:ind w:left="360"/>
        <w:rPr>
          <w:rFonts w:ascii="Arial" w:hAnsi="Arial" w:cs="Arial"/>
        </w:rPr>
      </w:pPr>
      <w:r w:rsidRPr="007E1069">
        <w:rPr>
          <w:rFonts w:ascii="Arial" w:hAnsi="Arial" w:cs="Arial"/>
        </w:rPr>
        <w:t>- Kleur-, glans-, nerfpatroon- en toonveranderingen (dit is normaal voor vloeren naarmate ze ouder worden).</w:t>
      </w:r>
    </w:p>
    <w:p w14:paraId="796AE4B5" w14:textId="77777777" w:rsidR="004D5B93" w:rsidRPr="007E1069" w:rsidRDefault="004D5B93" w:rsidP="004D5B93">
      <w:pPr>
        <w:ind w:left="360"/>
        <w:rPr>
          <w:rFonts w:ascii="Arial" w:hAnsi="Arial" w:cs="Arial"/>
        </w:rPr>
      </w:pPr>
      <w:r w:rsidRPr="007E1069">
        <w:rPr>
          <w:rFonts w:ascii="Arial" w:hAnsi="Arial" w:cs="Arial"/>
        </w:rPr>
        <w:t>- Schade veroorzaakt door het installeren van de vloer in een buitenruimte, een solarium, een veranda, een garage of vergelijkbare ruimtes.</w:t>
      </w:r>
      <w:r w:rsidRPr="007E1069">
        <w:rPr>
          <w:rFonts w:ascii="Arial" w:hAnsi="Arial" w:cs="Arial"/>
        </w:rPr>
        <w:br/>
        <w:t>- Schade veroorzaakt door ongevallen, misbruik, verkeerd gebruik of het gebruik van sterke chemicaliën.</w:t>
      </w:r>
      <w:r w:rsidRPr="007E1069">
        <w:rPr>
          <w:rFonts w:ascii="Arial" w:hAnsi="Arial" w:cs="Arial"/>
        </w:rPr>
        <w:br/>
        <w:t>- Schade veroorzaakt door een natuurramp (bijvoorbeeld een aardbeving).</w:t>
      </w:r>
      <w:r w:rsidRPr="007E1069">
        <w:rPr>
          <w:rFonts w:ascii="Arial" w:hAnsi="Arial" w:cs="Arial"/>
        </w:rPr>
        <w:br/>
        <w:t>- Schade veroorzaakt door stofzuigerbeaterbars, harde kunststoffen, of metalen zwenkwielen.</w:t>
      </w:r>
      <w:r w:rsidRPr="007E1069">
        <w:rPr>
          <w:rFonts w:ascii="Arial" w:hAnsi="Arial" w:cs="Arial"/>
        </w:rPr>
        <w:br/>
        <w:t>- Verschillen in aspect, kleur, glans, nerfpatroon en toon met het referentiemonster van de vloer, bijvoorbeeld in de winkel of showroom.</w:t>
      </w:r>
      <w:r w:rsidRPr="007E1069">
        <w:rPr>
          <w:rFonts w:ascii="Arial" w:hAnsi="Arial" w:cs="Arial"/>
        </w:rPr>
        <w:br/>
        <w:t>- Vloeren die tijdens het transport beschadigd of verwaarloosd zijn.</w:t>
      </w:r>
      <w:r w:rsidRPr="007E1069">
        <w:rPr>
          <w:rFonts w:ascii="Arial" w:hAnsi="Arial" w:cs="Arial"/>
        </w:rPr>
        <w:br/>
        <w:t>- Krassen, markeringen, vlekken en andere schade veroorzaakt door blootstelling aan "schurende" stoffen zoals kiezels, grind, zand, meubels, deuken enz.</w:t>
      </w:r>
    </w:p>
    <w:p w14:paraId="392EC5CC" w14:textId="77777777" w:rsidR="004D5B93" w:rsidRPr="007E1069" w:rsidRDefault="004D5B93" w:rsidP="004D5B93">
      <w:pPr>
        <w:ind w:left="360"/>
        <w:rPr>
          <w:rFonts w:ascii="Arial" w:hAnsi="Arial" w:cs="Arial"/>
        </w:rPr>
      </w:pPr>
      <w:r w:rsidRPr="007E1069">
        <w:rPr>
          <w:rFonts w:ascii="Arial" w:hAnsi="Arial" w:cs="Arial"/>
        </w:rPr>
        <w:t>- Schade veroorzaakt door ophoping van vuil en vocht bij ingangen door gebrek aan binnen- en buitenmatten.</w:t>
      </w:r>
    </w:p>
    <w:p w14:paraId="7D589E8E" w14:textId="77777777" w:rsidR="004D5B93" w:rsidRPr="007E1069" w:rsidRDefault="004D5B93" w:rsidP="004D5B93">
      <w:pPr>
        <w:ind w:left="360"/>
        <w:rPr>
          <w:rFonts w:ascii="Arial" w:hAnsi="Arial" w:cs="Arial"/>
        </w:rPr>
      </w:pPr>
      <w:r w:rsidRPr="007E1069">
        <w:rPr>
          <w:rFonts w:ascii="Arial" w:hAnsi="Arial" w:cs="Arial"/>
        </w:rPr>
        <w:t>- Schade veroorzaakt door het lopen op schoenen met spikes of stilettohakken.</w:t>
      </w:r>
    </w:p>
    <w:p w14:paraId="2861F2C5" w14:textId="79E1098A" w:rsidR="004D5B93" w:rsidRPr="007E1069" w:rsidRDefault="004D5B93" w:rsidP="004D5B93">
      <w:pPr>
        <w:ind w:left="360"/>
        <w:rPr>
          <w:rFonts w:ascii="Arial" w:hAnsi="Arial" w:cs="Arial"/>
        </w:rPr>
      </w:pPr>
      <w:r w:rsidRPr="007E1069">
        <w:rPr>
          <w:rFonts w:ascii="Arial" w:hAnsi="Arial" w:cs="Arial"/>
        </w:rPr>
        <w:t>- Schade veroorzaakt door het schuiven of rollen van zware voorwerpen &gt;20</w:t>
      </w:r>
      <w:r w:rsidR="00B268E5" w:rsidRPr="007E1069">
        <w:rPr>
          <w:rFonts w:ascii="Arial" w:hAnsi="Arial" w:cs="Arial"/>
        </w:rPr>
        <w:t xml:space="preserve"> </w:t>
      </w:r>
      <w:r w:rsidRPr="007E1069">
        <w:rPr>
          <w:rFonts w:ascii="Arial" w:hAnsi="Arial" w:cs="Arial"/>
        </w:rPr>
        <w:t>kg. In dat geval moet een stevige beschermlaag worden aangebracht (gebruik minstens 6 mm hardboard) op uw vloer waarna het zware voorwerp er voorzichtig overheen "loopt". Tapijt, stof, of karton is niet voldoende om oppervlakte-indrukken of rolmarkeringen te voorkomen of krassen op de vloer te voorkomen.</w:t>
      </w:r>
      <w:r w:rsidRPr="007E1069">
        <w:rPr>
          <w:rFonts w:ascii="Arial" w:hAnsi="Arial" w:cs="Arial"/>
        </w:rPr>
        <w:br/>
        <w:t>- Schade veroorzaakt door niet-conforme wielen op meubels. Vatenwielen of brede, platte glijders zijn het beste om de vloer te beschermen. Voor ruimten met rollende stoelen (bijv. in een kantoorruimte), moet er een beschermmat worden gebruikt onder de stoel.</w:t>
      </w:r>
      <w:r w:rsidRPr="007E1069">
        <w:rPr>
          <w:rFonts w:ascii="Arial" w:hAnsi="Arial" w:cs="Arial"/>
        </w:rPr>
        <w:br/>
        <w:t>- Schade veroorzaakt door harde smalle meubelwielen. Deze moeten worden vervangen door brede rubberen wielen.</w:t>
      </w:r>
      <w:r w:rsidRPr="007E1069">
        <w:rPr>
          <w:rFonts w:ascii="Arial" w:hAnsi="Arial" w:cs="Arial"/>
        </w:rPr>
        <w:br/>
      </w:r>
    </w:p>
    <w:p w14:paraId="6E66D8B7" w14:textId="77777777" w:rsidR="000361F0" w:rsidRPr="007E1069" w:rsidRDefault="004D5B93" w:rsidP="000361F0">
      <w:pPr>
        <w:rPr>
          <w:rFonts w:ascii="Arial" w:hAnsi="Arial" w:cs="Arial"/>
        </w:rPr>
      </w:pPr>
      <w:r w:rsidRPr="007E1069">
        <w:rPr>
          <w:rFonts w:ascii="Arial" w:hAnsi="Arial" w:cs="Arial"/>
        </w:rPr>
        <w:t>Deze garantie is alleen geldig voor de oorspronkelijke koper, dat betekent de eerste eigenaar. De garantie is niet overdraagbaar en alleen van toepassing op het moment dat de vloer voor het eerst geïnstalleerd wordt.</w:t>
      </w:r>
      <w:r w:rsidR="000361F0" w:rsidRPr="007E1069">
        <w:rPr>
          <w:rFonts w:ascii="Arial" w:hAnsi="Arial" w:cs="Arial"/>
        </w:rPr>
        <w:t xml:space="preserve"> Het defect aan de vloer moet zichtbaar zijn en een gebied groter dan 25 mm² beslaan. </w:t>
      </w:r>
    </w:p>
    <w:p w14:paraId="4EC96C2D" w14:textId="77777777" w:rsidR="000361F0" w:rsidRPr="007E1069" w:rsidRDefault="000361F0" w:rsidP="000361F0">
      <w:pPr>
        <w:rPr>
          <w:rFonts w:ascii="Arial" w:hAnsi="Arial" w:cs="Arial"/>
        </w:rPr>
      </w:pPr>
      <w:r w:rsidRPr="007E1069">
        <w:rPr>
          <w:rFonts w:ascii="Arial" w:hAnsi="Arial" w:cs="Arial"/>
        </w:rPr>
        <w:lastRenderedPageBreak/>
        <w:t>Deze garantie is niet van toepassing op producten die zijn aangeduid als B-klasse, cabineklassen, restpartijen.</w:t>
      </w:r>
    </w:p>
    <w:p w14:paraId="2047E3C6" w14:textId="1ED96D01" w:rsidR="000361F0" w:rsidRPr="007E1069" w:rsidRDefault="000361F0" w:rsidP="000361F0">
      <w:pPr>
        <w:rPr>
          <w:rFonts w:ascii="Arial" w:hAnsi="Arial" w:cs="Arial"/>
        </w:rPr>
      </w:pPr>
      <w:r w:rsidRPr="007E1069">
        <w:rPr>
          <w:rFonts w:ascii="Arial" w:hAnsi="Arial" w:cs="Arial"/>
        </w:rPr>
        <w:t xml:space="preserve">Het is de verantwoordelijkheid van de koper en de installateur, of zij nu professionele partijen of doe-het-zelvers zijn, om alle vloeren en bijbehorende vloeraccessoires voorafgaand aan de eerste installatie te inspecteren. Als tijdens deze inspectie de koper of installateur ontdekt of redelijkerwijs had kunnen ontdekken dat de vloer of bijbehorende vloeraccessoires een fabricageprobleem heeft (bijvoorbeeld in het geval </w:t>
      </w:r>
      <w:r w:rsidR="00EA4D59" w:rsidRPr="007E1069">
        <w:rPr>
          <w:rFonts w:ascii="Arial" w:hAnsi="Arial" w:cs="Arial"/>
        </w:rPr>
        <w:t xml:space="preserve">dat </w:t>
      </w:r>
      <w:r w:rsidRPr="007E1069">
        <w:rPr>
          <w:rFonts w:ascii="Arial" w:hAnsi="Arial" w:cs="Arial"/>
        </w:rPr>
        <w:t>het defect of fabricageprobleem zichtbaar is), installeer de vloer dan niet. Neem onmiddellijk contact op met de winkel waar de vloer is gekocht. Er worden geen claims geaccepteerd voor (delen van) vloeren waarvan de koper of installateur voorafgaand aan de eerste installatie wist of redelijkerwijs had kunnen weten dat er een fabricageproblemen was aan (een deel van) de vloer of bijbehorende vloeraccessoires.. In dat geval wordt de garantie zoals in dit document omschreven enkel gedekt voor het deel van de vloer dat nog niet is geïnstalleerd.</w:t>
      </w:r>
    </w:p>
    <w:p w14:paraId="00F9EC37" w14:textId="77777777" w:rsidR="000361F0" w:rsidRPr="007E1069" w:rsidRDefault="000361F0" w:rsidP="000361F0">
      <w:pPr>
        <w:rPr>
          <w:rFonts w:ascii="Arial" w:hAnsi="Arial" w:cs="Arial"/>
        </w:rPr>
      </w:pPr>
      <w:r w:rsidRPr="007E1069">
        <w:rPr>
          <w:rFonts w:ascii="Arial" w:hAnsi="Arial" w:cs="Arial"/>
        </w:rPr>
        <w:br/>
        <w:t xml:space="preserve">Wij staan niet toe of autoriseren iemand anders om de verplichtingen en beperkingen in deze garantie te wijzigen. De inhoud van deze garantieovereenkomst kan alleen worden gewijzigd indien daarvoor een nadere, schriftelijke en door beide partijen ondertekende garantieovereenkomst is gesloten. Deze garantie is de volledige en exclusieve en vervangt alle eerdere en/of andere (wettelijke) garanties. </w:t>
      </w:r>
    </w:p>
    <w:p w14:paraId="0EE79FD3" w14:textId="77777777" w:rsidR="000361F0" w:rsidRPr="007E1069" w:rsidRDefault="000361F0" w:rsidP="000361F0">
      <w:pPr>
        <w:rPr>
          <w:rFonts w:ascii="Arial" w:hAnsi="Arial" w:cs="Arial"/>
        </w:rPr>
      </w:pPr>
      <w:r w:rsidRPr="007E1069">
        <w:rPr>
          <w:rFonts w:ascii="Arial" w:hAnsi="Arial" w:cs="Arial"/>
        </w:rPr>
        <w:br/>
        <w:t xml:space="preserve">Vergoeding van gevolgschade of indirecte schade, zoals onder meer begrepen maar niet uitsluitend geleden verlies, gederfde winst, stagnatieschade of enige andere aanspraak van derden, is in alle gevallen uitgesloten. </w:t>
      </w:r>
    </w:p>
    <w:p w14:paraId="66EB0AB6" w14:textId="77777777" w:rsidR="000361F0" w:rsidRPr="007E1069" w:rsidRDefault="000361F0" w:rsidP="000361F0">
      <w:pPr>
        <w:rPr>
          <w:rFonts w:ascii="Arial" w:hAnsi="Arial" w:cs="Arial"/>
        </w:rPr>
      </w:pPr>
      <w:r w:rsidRPr="007E1069">
        <w:rPr>
          <w:rFonts w:ascii="Arial" w:hAnsi="Arial" w:cs="Arial"/>
        </w:rPr>
        <w:t>We behouden ons het recht voor om de vloer te inspecteren en monsters te nemen voor naderonderzoek, indien nodig voor het beoordelen van een garantieclaim.</w:t>
      </w:r>
    </w:p>
    <w:p w14:paraId="6206E223" w14:textId="16377D55" w:rsidR="000361F0" w:rsidRPr="007E1069" w:rsidRDefault="000361F0" w:rsidP="000361F0">
      <w:pPr>
        <w:rPr>
          <w:rFonts w:ascii="Arial" w:hAnsi="Arial" w:cs="Arial"/>
        </w:rPr>
      </w:pPr>
      <w:r w:rsidRPr="007E1069">
        <w:rPr>
          <w:rFonts w:ascii="Arial" w:hAnsi="Arial" w:cs="Arial"/>
        </w:rPr>
        <w:t>Elke poging om de vloer te repareren of te vervangen zonder onze toestemming maakt deze verleende garantie ongeldig</w:t>
      </w:r>
      <w:r w:rsidR="00EA4D59" w:rsidRPr="007E1069">
        <w:rPr>
          <w:rFonts w:ascii="Arial" w:hAnsi="Arial" w:cs="Arial"/>
        </w:rPr>
        <w:t>.</w:t>
      </w:r>
    </w:p>
    <w:p w14:paraId="3D1E3E2B" w14:textId="1F702441" w:rsidR="000361F0" w:rsidRPr="007E1069" w:rsidRDefault="000361F0" w:rsidP="000361F0">
      <w:pPr>
        <w:rPr>
          <w:rFonts w:ascii="Arial" w:hAnsi="Arial" w:cs="Arial"/>
        </w:rPr>
      </w:pPr>
      <w:r w:rsidRPr="007E1069">
        <w:rPr>
          <w:rFonts w:ascii="Arial" w:hAnsi="Arial" w:cs="Arial"/>
        </w:rPr>
        <w:t xml:space="preserve">Het niet afdwingen van een van de bepalingen van deze garantieovereenkomst door een van beide partijen mag niet worden opgevat als een verklaring van afstand van een dergelijke bepaling of van het recht van een van beide partijen om elke bepaling daarna af te dwingen. </w:t>
      </w:r>
      <w:r w:rsidR="00C5399B" w:rsidRPr="007E1069">
        <w:rPr>
          <w:rFonts w:ascii="Arial" w:hAnsi="Arial" w:cs="Arial"/>
        </w:rPr>
        <w:br/>
      </w:r>
      <w:r w:rsidRPr="007E1069">
        <w:rPr>
          <w:rFonts w:ascii="Arial" w:hAnsi="Arial" w:cs="Arial"/>
        </w:rPr>
        <w:br/>
      </w:r>
      <w:r w:rsidRPr="007E1069">
        <w:rPr>
          <w:rFonts w:ascii="Arial" w:hAnsi="Arial" w:cs="Arial"/>
          <w:b/>
          <w:bCs/>
          <w:color w:val="F4633A"/>
        </w:rPr>
        <w:t>4. WAT U MOET DOEN ALS EEN VAN DE BOVENSTAANDE PROBLEMEN ZICH VOORDOET</w:t>
      </w:r>
      <w:r w:rsidRPr="007E1069">
        <w:rPr>
          <w:rFonts w:ascii="Arial" w:hAnsi="Arial" w:cs="Arial"/>
          <w:color w:val="F4633A"/>
        </w:rPr>
        <w:br/>
      </w:r>
      <w:r w:rsidRPr="007E1069">
        <w:rPr>
          <w:rFonts w:ascii="Arial" w:hAnsi="Arial" w:cs="Arial"/>
        </w:rPr>
        <w:t xml:space="preserve">U dient de oorspronkelijke dealer binnen 30 kalenderdagen na ontdekking van het defect en binnen de geldigheidstermijn van deze garantie op de hoogte te stellen van het defect. Uw dealer kan uw vragen beantwoorden en, indien nodig, een claim indienen. Indien uw melding buiten deze periode plaatsvindt, is onze garantie niet van toepassing en vervallen al uw rechten. </w:t>
      </w:r>
    </w:p>
    <w:p w14:paraId="05A03252" w14:textId="319804DE" w:rsidR="000361F0" w:rsidRPr="007E1069" w:rsidRDefault="000361F0" w:rsidP="000361F0">
      <w:pPr>
        <w:rPr>
          <w:rFonts w:ascii="Arial" w:hAnsi="Arial" w:cs="Arial"/>
        </w:rPr>
      </w:pPr>
      <w:r w:rsidRPr="007E1069">
        <w:rPr>
          <w:rFonts w:ascii="Arial" w:hAnsi="Arial" w:cs="Arial"/>
        </w:rPr>
        <w:t>Om aanspraak te kunnen maken op garantie verleend onder deze garantieovereenkomst bent u verplicht om:</w:t>
      </w:r>
      <w:r w:rsidRPr="007E1069">
        <w:rPr>
          <w:rFonts w:ascii="Arial" w:hAnsi="Arial" w:cs="Arial"/>
        </w:rPr>
        <w:br/>
        <w:t xml:space="preserve">- Een geldig aankoopbewijs in de vorm van de kassabon van de vloer en andere accessoires die verband houden met de installatie en die de installatiekwaliteit kunnen beïnvloeden </w:t>
      </w:r>
      <w:r w:rsidRPr="007E1069">
        <w:rPr>
          <w:rFonts w:ascii="Arial" w:hAnsi="Arial" w:cs="Arial"/>
        </w:rPr>
        <w:lastRenderedPageBreak/>
        <w:t>(zoals</w:t>
      </w:r>
      <w:r w:rsidR="00EA4D59" w:rsidRPr="007E1069">
        <w:rPr>
          <w:rFonts w:ascii="Arial" w:hAnsi="Arial" w:cs="Arial"/>
        </w:rPr>
        <w:t>,</w:t>
      </w:r>
      <w:r w:rsidRPr="007E1069">
        <w:rPr>
          <w:rFonts w:ascii="Arial" w:hAnsi="Arial" w:cs="Arial"/>
        </w:rPr>
        <w:t xml:space="preserve"> maar niet beperkt tot</w:t>
      </w:r>
      <w:r w:rsidR="00EA4D59" w:rsidRPr="007E1069">
        <w:rPr>
          <w:rFonts w:ascii="Arial" w:hAnsi="Arial" w:cs="Arial"/>
        </w:rPr>
        <w:t>,</w:t>
      </w:r>
      <w:r w:rsidRPr="007E1069">
        <w:rPr>
          <w:rFonts w:ascii="Arial" w:hAnsi="Arial" w:cs="Arial"/>
        </w:rPr>
        <w:t xml:space="preserve"> lijm, plinten, onderlagen, vochtscherm, plinten, enz.) te overhandigen, alsmede; </w:t>
      </w:r>
      <w:r w:rsidRPr="007E1069">
        <w:rPr>
          <w:rFonts w:ascii="Arial" w:hAnsi="Arial" w:cs="Arial"/>
        </w:rPr>
        <w:br/>
        <w:t xml:space="preserve">- Een gedetailleerde beschrijving van het defect en/of een foto en/of een monster van de vloer die het defect duidelijk toont te overhandigen. Daarnaast dient aanvullende informatie verstrekt te worden indien dit door de fabriek wordt gevraagd in het kader van nader onderzoek. </w:t>
      </w:r>
      <w:r w:rsidRPr="007E1069">
        <w:rPr>
          <w:rFonts w:ascii="Arial" w:hAnsi="Arial" w:cs="Arial"/>
        </w:rPr>
        <w:br/>
      </w:r>
      <w:r w:rsidRPr="007E1069">
        <w:rPr>
          <w:rFonts w:ascii="Arial" w:hAnsi="Arial" w:cs="Arial"/>
        </w:rPr>
        <w:br/>
      </w:r>
      <w:r w:rsidRPr="007E1069">
        <w:rPr>
          <w:rFonts w:ascii="Arial" w:hAnsi="Arial" w:cs="Arial"/>
          <w:b/>
          <w:bCs/>
          <w:color w:val="F4633A"/>
        </w:rPr>
        <w:t>5. WAT WIJ ZULLEN DOEN</w:t>
      </w:r>
      <w:r w:rsidRPr="007E1069">
        <w:rPr>
          <w:rFonts w:ascii="Arial" w:hAnsi="Arial" w:cs="Arial"/>
        </w:rPr>
        <w:br/>
        <w:t xml:space="preserve">Indien wij een claim onder deze garantie honoreren, zullen wij - naar eigen keuze - het defecte materiaal repareren, opnieuw afwerken of de prijs van (een deel van) de vloer terugbetalen. Als de vloer is geïnstalleerd door een gecertificeerde professionele installateur en er is een gerechtvaardigde claim binnen de eerste 36 maanden vanaf de oorspronkelijke aankoopdatum ingediend, zullen wij ook de redelijke arbeidskosten betalen voor de reparatie of vervanging van de vloer. Deze reparatie of vervanging betreft de defecte delen van de vloer, een terugbetaling geschiedt naar rato. </w:t>
      </w:r>
      <w:r w:rsidRPr="007E1069">
        <w:rPr>
          <w:rFonts w:ascii="Arial" w:hAnsi="Arial" w:cs="Arial"/>
        </w:rPr>
        <w:br/>
        <w:t>Voor vloeren met een = Garantie voor Residentieel Gebruik bedraagt de garantietermijn 30 jaar na de aankoopdatum. Voor een vloer tussen de 30 jaar en 50 jaar oud is, zal reparatie, vervanging of terugbetaling maximaal 5% van het oorspronkelijke aankoopbedrag van de vloer bedragen. Voor vloeren ouder dan 50 jaar wordt geen enkele vorm van garantie verleend.</w:t>
      </w:r>
    </w:p>
    <w:p w14:paraId="6DB728FC" w14:textId="2FFF8347" w:rsidR="000361F0" w:rsidRPr="007E1069" w:rsidRDefault="000361F0" w:rsidP="000361F0">
      <w:pPr>
        <w:rPr>
          <w:rFonts w:ascii="Arial" w:hAnsi="Arial" w:cs="Arial"/>
        </w:rPr>
      </w:pPr>
      <w:r w:rsidRPr="007E1069">
        <w:rPr>
          <w:rFonts w:ascii="Arial" w:hAnsi="Arial" w:cs="Arial"/>
        </w:rPr>
        <w:t>Deze garantie is beperkt tot de ontwerpen, kleuren, structuren en stijlen die beschikbaar zijn op het moment van reparatie of vervanging. Als het origineel niet meer beschikbaar is, hebben wij het recht om de (delen van) de originele vloer te vervangen voor (delen van)</w:t>
      </w:r>
      <w:r w:rsidR="00DC5D2C" w:rsidRPr="007E1069">
        <w:rPr>
          <w:rFonts w:ascii="Arial" w:hAnsi="Arial" w:cs="Arial"/>
        </w:rPr>
        <w:t xml:space="preserve"> </w:t>
      </w:r>
      <w:r w:rsidRPr="007E1069">
        <w:rPr>
          <w:rFonts w:ascii="Arial" w:hAnsi="Arial" w:cs="Arial"/>
        </w:rPr>
        <w:t>een vloer met een ander ontwerp, kleur, structuur of stijl die vergelijkbaar is met het origineel en van vergelijkbare waarde heeft. Wij zullen altijd proberen rekening te houden met de wens van de klant.</w:t>
      </w:r>
      <w:r w:rsidRPr="007E1069">
        <w:rPr>
          <w:rFonts w:ascii="Arial" w:hAnsi="Arial" w:cs="Arial"/>
        </w:rPr>
        <w:br/>
      </w:r>
    </w:p>
    <w:p w14:paraId="66C65958" w14:textId="253F39FC" w:rsidR="004D5B93" w:rsidRDefault="004D5B93" w:rsidP="000361F0">
      <w:r w:rsidRPr="00CF5827">
        <w:br/>
      </w:r>
      <w:r w:rsidRPr="00CF5827">
        <w:br/>
      </w:r>
      <w:r w:rsidRPr="00CF5827">
        <w:br/>
      </w:r>
    </w:p>
    <w:sectPr w:rsidR="004D5B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E11E" w14:textId="77777777" w:rsidR="00684C23" w:rsidRDefault="00684C23" w:rsidP="00684C23">
      <w:pPr>
        <w:spacing w:after="0" w:line="240" w:lineRule="auto"/>
      </w:pPr>
      <w:r>
        <w:separator/>
      </w:r>
    </w:p>
  </w:endnote>
  <w:endnote w:type="continuationSeparator" w:id="0">
    <w:p w14:paraId="57D39EE8" w14:textId="77777777" w:rsidR="00684C23" w:rsidRDefault="00684C23" w:rsidP="0068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cima Pro">
    <w:panose1 w:val="02000506000000020004"/>
    <w:charset w:val="00"/>
    <w:family w:val="modern"/>
    <w:notTrueType/>
    <w:pitch w:val="variable"/>
    <w:sig w:usb0="A000022F" w:usb1="50000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4286" w14:textId="77777777" w:rsidR="00684C23" w:rsidRDefault="00684C23" w:rsidP="00684C23">
      <w:pPr>
        <w:spacing w:after="0" w:line="240" w:lineRule="auto"/>
      </w:pPr>
      <w:r>
        <w:separator/>
      </w:r>
    </w:p>
  </w:footnote>
  <w:footnote w:type="continuationSeparator" w:id="0">
    <w:p w14:paraId="32A4D2F4" w14:textId="77777777" w:rsidR="00684C23" w:rsidRDefault="00684C23" w:rsidP="00684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90CE" w14:textId="68E27756" w:rsidR="00684C23" w:rsidRDefault="00A9296B">
    <w:pPr>
      <w:pStyle w:val="Koptekst"/>
    </w:pPr>
    <w:r>
      <w:rPr>
        <w:noProof/>
      </w:rPr>
      <w:drawing>
        <wp:inline distT="0" distB="0" distL="0" distR="0" wp14:anchorId="384B4262" wp14:editId="740254D5">
          <wp:extent cx="1276350" cy="106995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03627" cy="1092822"/>
                  </a:xfrm>
                  <a:prstGeom prst="rect">
                    <a:avLst/>
                  </a:prstGeom>
                </pic:spPr>
              </pic:pic>
            </a:graphicData>
          </a:graphic>
        </wp:inline>
      </w:drawing>
    </w:r>
  </w:p>
  <w:p w14:paraId="04F2DBA1" w14:textId="77777777" w:rsidR="00684C23" w:rsidRDefault="00684C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45D"/>
    <w:multiLevelType w:val="hybridMultilevel"/>
    <w:tmpl w:val="0A56DC5E"/>
    <w:lvl w:ilvl="0" w:tplc="19F06110">
      <w:start w:val="1"/>
      <w:numFmt w:val="decimal"/>
      <w:lvlText w:val="%1."/>
      <w:lvlJc w:val="left"/>
      <w:pPr>
        <w:ind w:left="720" w:hanging="360"/>
      </w:pPr>
      <w:rPr>
        <w:rFonts w:hint="default"/>
        <w:b/>
        <w:color w:val="F4633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D847EAC"/>
    <w:multiLevelType w:val="hybridMultilevel"/>
    <w:tmpl w:val="AAE6DF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74C87701"/>
    <w:multiLevelType w:val="hybridMultilevel"/>
    <w:tmpl w:val="AF5E18A0"/>
    <w:lvl w:ilvl="0" w:tplc="33E06786">
      <w:start w:val="1"/>
      <w:numFmt w:val="decimal"/>
      <w:lvlText w:val="%1."/>
      <w:lvlJc w:val="left"/>
      <w:pPr>
        <w:ind w:left="720" w:hanging="360"/>
      </w:pPr>
      <w:rPr>
        <w:rFonts w:hint="default"/>
        <w:b/>
        <w:bCs/>
        <w:color w:val="17649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AB"/>
    <w:rsid w:val="00011AE3"/>
    <w:rsid w:val="00023F65"/>
    <w:rsid w:val="000361F0"/>
    <w:rsid w:val="000D3816"/>
    <w:rsid w:val="001572E0"/>
    <w:rsid w:val="001D1944"/>
    <w:rsid w:val="001F2885"/>
    <w:rsid w:val="00373C1C"/>
    <w:rsid w:val="003B09EE"/>
    <w:rsid w:val="004A5002"/>
    <w:rsid w:val="004D5B93"/>
    <w:rsid w:val="00532EFD"/>
    <w:rsid w:val="00557B5F"/>
    <w:rsid w:val="005A21E1"/>
    <w:rsid w:val="00684C23"/>
    <w:rsid w:val="00750F31"/>
    <w:rsid w:val="00780A27"/>
    <w:rsid w:val="007E1069"/>
    <w:rsid w:val="008766A0"/>
    <w:rsid w:val="008C6FD3"/>
    <w:rsid w:val="00A9296B"/>
    <w:rsid w:val="00AE7082"/>
    <w:rsid w:val="00B268E5"/>
    <w:rsid w:val="00BB6BAB"/>
    <w:rsid w:val="00BE07C0"/>
    <w:rsid w:val="00C5399B"/>
    <w:rsid w:val="00C86E2F"/>
    <w:rsid w:val="00DB2F6C"/>
    <w:rsid w:val="00DC5D2C"/>
    <w:rsid w:val="00E069BA"/>
    <w:rsid w:val="00E62656"/>
    <w:rsid w:val="00EA4D59"/>
    <w:rsid w:val="00F54F86"/>
    <w:rsid w:val="00F81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26459"/>
  <w15:chartTrackingRefBased/>
  <w15:docId w15:val="{39422153-DDCF-4161-9C56-E13EFA5E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6BAB"/>
    <w:pPr>
      <w:ind w:left="720"/>
      <w:contextualSpacing/>
    </w:pPr>
  </w:style>
  <w:style w:type="paragraph" w:styleId="Koptekst">
    <w:name w:val="header"/>
    <w:basedOn w:val="Standaard"/>
    <w:link w:val="KoptekstChar"/>
    <w:uiPriority w:val="99"/>
    <w:unhideWhenUsed/>
    <w:rsid w:val="00684C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4C23"/>
  </w:style>
  <w:style w:type="paragraph" w:styleId="Voettekst">
    <w:name w:val="footer"/>
    <w:basedOn w:val="Standaard"/>
    <w:link w:val="VoettekstChar"/>
    <w:uiPriority w:val="99"/>
    <w:unhideWhenUsed/>
    <w:rsid w:val="00684C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1866</Words>
  <Characters>10265</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Uzin Utz Nederland</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Heijnen</dc:creator>
  <cp:keywords/>
  <dc:description/>
  <cp:lastModifiedBy>Rozemarijn Zuurveld</cp:lastModifiedBy>
  <cp:revision>114</cp:revision>
  <dcterms:created xsi:type="dcterms:W3CDTF">2025-02-05T15:27:00Z</dcterms:created>
  <dcterms:modified xsi:type="dcterms:W3CDTF">2025-04-29T11:45:00Z</dcterms:modified>
</cp:coreProperties>
</file>